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BD" w:rsidRPr="007C2E31" w:rsidRDefault="004244BD" w:rsidP="004244BD">
      <w:pPr>
        <w:rPr>
          <w:rFonts w:ascii="Times New Roman" w:hAnsi="Times New Roman" w:cs="Times New Roman"/>
          <w:color w:val="00B050"/>
        </w:rPr>
      </w:pPr>
    </w:p>
    <w:tbl>
      <w:tblPr>
        <w:tblW w:w="5007" w:type="pct"/>
        <w:jc w:val="center"/>
        <w:tblCellSpacing w:w="0" w:type="dxa"/>
        <w:tblInd w:w="-14" w:type="dxa"/>
        <w:shd w:val="clear" w:color="auto" w:fill="C2D69B" w:themeFill="accent3" w:themeFillTint="99"/>
        <w:tblCellMar>
          <w:left w:w="0" w:type="dxa"/>
          <w:right w:w="0" w:type="dxa"/>
        </w:tblCellMar>
        <w:tblLook w:val="04A0"/>
      </w:tblPr>
      <w:tblGrid>
        <w:gridCol w:w="19"/>
        <w:gridCol w:w="9574"/>
      </w:tblGrid>
      <w:tr w:rsidR="004244BD" w:rsidRPr="00443150" w:rsidTr="00797182">
        <w:trPr>
          <w:trHeight w:val="1965"/>
          <w:tblCellSpacing w:w="0" w:type="dxa"/>
          <w:jc w:val="center"/>
        </w:trPr>
        <w:tc>
          <w:tcPr>
            <w:tcW w:w="10" w:type="pct"/>
            <w:shd w:val="clear" w:color="auto" w:fill="C2D69B" w:themeFill="accent3" w:themeFillTint="99"/>
            <w:vAlign w:val="bottom"/>
            <w:hideMark/>
          </w:tcPr>
          <w:p w:rsidR="004244BD" w:rsidRPr="00443150" w:rsidRDefault="004244BD" w:rsidP="00797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pct"/>
            <w:shd w:val="clear" w:color="auto" w:fill="C2D69B" w:themeFill="accent3" w:themeFillTint="99"/>
            <w:tcMar>
              <w:top w:w="45" w:type="dxa"/>
              <w:left w:w="0" w:type="dxa"/>
              <w:bottom w:w="0" w:type="dxa"/>
              <w:right w:w="225" w:type="dxa"/>
            </w:tcMar>
            <w:hideMark/>
          </w:tcPr>
          <w:p w:rsidR="004244BD" w:rsidRPr="00443150" w:rsidRDefault="004244BD" w:rsidP="00797182">
            <w:pPr>
              <w:spacing w:after="15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 w:rsidRPr="00443150"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  <w:lang w:eastAsia="ru-RU"/>
              </w:rPr>
              <w:t>Первичная профсоюзная организация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36"/>
                <w:szCs w:val="36"/>
                <w:lang w:eastAsia="ru-RU"/>
              </w:rPr>
              <w:t xml:space="preserve">  МАОУ          СОШ  № 96 г. Краснодара</w:t>
            </w:r>
          </w:p>
          <w:p w:rsidR="004244BD" w:rsidRPr="00443150" w:rsidRDefault="004244BD" w:rsidP="00797182">
            <w:pPr>
              <w:spacing w:after="150" w:line="240" w:lineRule="auto"/>
              <w:textAlignment w:val="center"/>
              <w:rPr>
                <w:rFonts w:ascii="Times New Roman" w:eastAsia="Times New Roman" w:hAnsi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48"/>
                <w:szCs w:val="4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1524000"/>
                  <wp:effectExtent l="19050" t="0" r="0" b="0"/>
                  <wp:docPr id="6" name="Рисунок 1" descr="http://profkom.21412s05.edusite.ru/scin/head_left_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kom.21412s05.edusite.ru/scin/head_left_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458604"/>
                  <wp:effectExtent l="19050" t="0" r="0" b="0"/>
                  <wp:docPr id="7" name="logo" descr="&amp;Mcy;&amp;ucy;&amp;ncy;&amp;icy;&amp;tscy;&amp;icy;&amp;pcy;&amp;acy;&amp;lcy;&amp;softcy;&amp;ncy;&amp;ocy;&amp;iecy; &amp;acy;&amp;vcy;&amp;tcy;&amp;ocy;&amp;ncy;&amp;ocy;&amp;mcy;&amp;ncy;&amp;ocy;&amp;iecy; &amp;ocy;&amp;bcy;&amp;rcy;&amp;acy;&amp;zcy;&amp;ocy;&amp;vcy;&amp;acy;&amp;tcy;&amp;iecy;&amp;lcy;&amp;softcy;&amp;ncy;&amp;ocy;&amp;iecy; &amp;ucy;&amp;chcy;&amp;rcy;&amp;iecy;&amp;zhcy;&amp;dcy;&amp;iecy;&amp;ncy;&amp;icy;&amp;iecy; &amp;Scy;&amp;Ocy;&amp;SHcy; &amp;numero;96, &amp;gcy;. &amp;Kcy;&amp;rcy;&amp;acy;&amp;scy;&amp;ncy;&amp;ocy;&amp;dcy;&amp;a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&amp;Mcy;&amp;ucy;&amp;ncy;&amp;icy;&amp;tscy;&amp;icy;&amp;pcy;&amp;acy;&amp;lcy;&amp;softcy;&amp;ncy;&amp;ocy;&amp;iecy; &amp;acy;&amp;vcy;&amp;tcy;&amp;ocy;&amp;ncy;&amp;ocy;&amp;mcy;&amp;ncy;&amp;ocy;&amp;iecy; &amp;ocy;&amp;bcy;&amp;rcy;&amp;acy;&amp;zcy;&amp;ocy;&amp;vcy;&amp;acy;&amp;tcy;&amp;iecy;&amp;lcy;&amp;softcy;&amp;ncy;&amp;ocy;&amp;iecy; &amp;ucy;&amp;chcy;&amp;rcy;&amp;iecy;&amp;zhcy;&amp;dcy;&amp;iecy;&amp;ncy;&amp;icy;&amp;iecy; &amp;Scy;&amp;Ocy;&amp;SHcy; &amp;numero;96, &amp;gcy;. &amp;Kcy;&amp;rcy;&amp;acy;&amp;scy;&amp;ncy;&amp;ocy;&amp;dcy;&amp;a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5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4BD" w:rsidRPr="00012A77" w:rsidRDefault="004244BD" w:rsidP="00797182">
            <w:pPr>
              <w:shd w:val="clear" w:color="auto" w:fill="FFFFFF"/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2A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Главная цель Профсоюза работников</w:t>
            </w:r>
            <w:r w:rsidRPr="00012A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012A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образования и науки РФ – защита</w:t>
            </w:r>
          </w:p>
          <w:p w:rsidR="004244BD" w:rsidRPr="00012A77" w:rsidRDefault="004244BD" w:rsidP="00797182">
            <w:pPr>
              <w:shd w:val="clear" w:color="auto" w:fill="FFFFFF"/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2A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профессиональных, трудовых,</w:t>
            </w:r>
            <w:r w:rsidRPr="00012A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012A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социально-экономических прав и законных интересов своих членов.</w:t>
            </w:r>
          </w:p>
          <w:p w:rsidR="004244BD" w:rsidRPr="009405AA" w:rsidRDefault="004244BD" w:rsidP="00797182">
            <w:pPr>
              <w:shd w:val="clear" w:color="auto" w:fill="FFFFFF"/>
              <w:spacing w:after="0" w:line="294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405A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4244BD" w:rsidRPr="00443150" w:rsidRDefault="004244BD" w:rsidP="00797182">
            <w:pPr>
              <w:spacing w:after="15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color w:val="FFFFFF"/>
                <w:sz w:val="48"/>
                <w:szCs w:val="48"/>
                <w:lang w:eastAsia="ru-RU"/>
              </w:rPr>
            </w:pPr>
          </w:p>
        </w:tc>
      </w:tr>
    </w:tbl>
    <w:p w:rsidR="004244BD" w:rsidRPr="007675B3" w:rsidRDefault="004244BD" w:rsidP="004244BD">
      <w:pPr>
        <w:shd w:val="clear" w:color="auto" w:fill="FFFFFF"/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C00000"/>
          <w:sz w:val="24"/>
          <w:szCs w:val="24"/>
          <w:u w:val="single"/>
          <w:lang w:eastAsia="ru-RU"/>
        </w:rPr>
      </w:pPr>
      <w:r w:rsidRPr="007675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Для достижения этой цели Профсоюз работников образования и науки </w:t>
      </w:r>
    </w:p>
    <w:p w:rsidR="004244BD" w:rsidRPr="007675B3" w:rsidRDefault="004244BD" w:rsidP="004244BD">
      <w:pPr>
        <w:shd w:val="clear" w:color="auto" w:fill="FFFFFF"/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C00000"/>
          <w:sz w:val="24"/>
          <w:szCs w:val="24"/>
          <w:u w:val="single"/>
          <w:lang w:eastAsia="ru-RU"/>
        </w:rPr>
      </w:pPr>
      <w:r w:rsidRPr="007675B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решает следующие задачи:    </w:t>
      </w:r>
    </w:p>
    <w:p w:rsidR="004244BD" w:rsidRPr="007675B3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C00000"/>
          <w:sz w:val="24"/>
          <w:szCs w:val="24"/>
          <w:u w:val="single"/>
          <w:lang w:eastAsia="ru-RU"/>
        </w:rPr>
      </w:pP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обеспечивает защиту 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права каждого члена Профсоюза работников образования</w:t>
      </w:r>
      <w:proofErr w:type="gramEnd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и науки на труд, получение профессии и повышение квалификации, 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справедливую</w:t>
      </w:r>
      <w:proofErr w:type="gramEnd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и своевременную оплату труда;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содействует охране здоровья, созданию здоровых и безопасных условий труда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членов Профсоюза работников образования и науки;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осуществляет общественный контроль за практической реализацией 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признаваемых</w:t>
      </w:r>
      <w:proofErr w:type="gramEnd"/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законом приоритетов в сфере образования и науки;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осуществляет общественный 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контроль за</w:t>
      </w:r>
      <w:proofErr w:type="gramEnd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соблюдением законодательства РФ,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затрагивающего трудовые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,э</w:t>
      </w:r>
      <w:proofErr w:type="gramEnd"/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кономические и социальные интересы членов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Профсоюза работников образования и науки, создает технические и правовые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инспекции труда, профсоюзные юридические службы и консультации,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службы доверенных врачей;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укрепляет организационное единство, развивает солидарность, взаимопомощь и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сотрудничество профсоюзных организаций и членов Профсоюза работников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 образования и науки.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Профсоюзный комитет предоставляет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 информационный материал по оздоровлению,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 по жилью, юридической консультации, 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-проводит культмассовые мероприятия,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-осуществляет деятельность по выполнению коллективного договора, отвечает    на обращение граждан и жалобы, </w:t>
      </w:r>
    </w:p>
    <w:p w:rsidR="004244BD" w:rsidRPr="00012A77" w:rsidRDefault="004244BD" w:rsidP="004244BD">
      <w:pPr>
        <w:shd w:val="clear" w:color="auto" w:fill="FFFFFF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-проводит работу с молодыми специалистами и пенсионерами.</w:t>
      </w:r>
    </w:p>
    <w:p w:rsidR="004244BD" w:rsidRPr="00012A77" w:rsidRDefault="004244BD" w:rsidP="004244BD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244BD" w:rsidRDefault="004244BD" w:rsidP="004244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4B8D" w:rsidRDefault="00C74B8D"/>
    <w:sectPr w:rsidR="00C74B8D" w:rsidSect="00C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BD"/>
    <w:rsid w:val="003C3A24"/>
    <w:rsid w:val="004244BD"/>
    <w:rsid w:val="007675B3"/>
    <w:rsid w:val="00BD3F8A"/>
    <w:rsid w:val="00C7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2013-11-19T18:25:00Z</dcterms:created>
  <dcterms:modified xsi:type="dcterms:W3CDTF">2013-11-19T18:58:00Z</dcterms:modified>
</cp:coreProperties>
</file>